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D" w:rsidRPr="005E624D" w:rsidRDefault="005E624D" w:rsidP="005E624D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5E624D">
        <w:rPr>
          <w:rFonts w:asciiTheme="minorEastAsia" w:hAnsiTheme="minorEastAsia" w:hint="eastAsia"/>
          <w:b/>
          <w:sz w:val="32"/>
          <w:szCs w:val="32"/>
        </w:rPr>
        <w:t>执行方式改革情况</w:t>
      </w:r>
    </w:p>
    <w:p w:rsidR="005E624D" w:rsidRPr="005E624D" w:rsidRDefault="005E624D" w:rsidP="005E624D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5E624D">
        <w:rPr>
          <w:rFonts w:ascii="仿宋_GB2312" w:eastAsia="仿宋_GB2312" w:hint="eastAsia"/>
          <w:sz w:val="32"/>
          <w:szCs w:val="32"/>
        </w:rPr>
        <w:t>一是加快财产初查效率，第一时间对被执行人可供执行财产予以控制。加大执行保全力度，深化执行繁简分流机制，按照财产查控情况将案件分别导入诉执、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普执和特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执团队，实现不同案件专人专管。</w:t>
      </w:r>
    </w:p>
    <w:p w:rsidR="005E624D" w:rsidRPr="005E624D" w:rsidRDefault="005E624D" w:rsidP="005E624D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5E624D">
        <w:rPr>
          <w:rFonts w:ascii="仿宋_GB2312" w:eastAsia="仿宋_GB2312" w:hint="eastAsia"/>
          <w:sz w:val="32"/>
          <w:szCs w:val="32"/>
        </w:rPr>
        <w:t>二是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加大清积力度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，严格把关执行期限审批，杜绝边清边积。同时，规范执行案款管理，对于一案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账户中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不明款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管理继续实行动态清零，落实专</w:t>
      </w:r>
      <w:bookmarkStart w:id="0" w:name="_GoBack"/>
      <w:bookmarkEnd w:id="0"/>
      <w:r w:rsidRPr="005E624D">
        <w:rPr>
          <w:rFonts w:ascii="仿宋_GB2312" w:eastAsia="仿宋_GB2312" w:hint="eastAsia"/>
          <w:sz w:val="32"/>
          <w:szCs w:val="32"/>
        </w:rPr>
        <w:t>人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监管案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款认领和发放，在关键时间节点前及时提醒承办法官操作处理，避免因案款发放超期造成负向扣分。</w:t>
      </w:r>
    </w:p>
    <w:p w:rsidR="005E624D" w:rsidRPr="005E624D" w:rsidRDefault="005E624D" w:rsidP="005E624D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5E624D">
        <w:rPr>
          <w:rFonts w:ascii="仿宋_GB2312" w:eastAsia="仿宋_GB2312" w:hint="eastAsia"/>
          <w:sz w:val="32"/>
          <w:szCs w:val="32"/>
        </w:rPr>
        <w:t>三是强化审执联动，落实民事案件执行通知前置制度，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加大首执繁简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分流以及</w:t>
      </w:r>
      <w:proofErr w:type="gramStart"/>
      <w:r w:rsidRPr="005E624D">
        <w:rPr>
          <w:rFonts w:ascii="仿宋_GB2312" w:eastAsia="仿宋_GB2312" w:hint="eastAsia"/>
          <w:sz w:val="32"/>
          <w:szCs w:val="32"/>
        </w:rPr>
        <w:t>简案速执工作</w:t>
      </w:r>
      <w:proofErr w:type="gramEnd"/>
      <w:r w:rsidRPr="005E624D">
        <w:rPr>
          <w:rFonts w:ascii="仿宋_GB2312" w:eastAsia="仿宋_GB2312" w:hint="eastAsia"/>
          <w:sz w:val="32"/>
          <w:szCs w:val="32"/>
        </w:rPr>
        <w:t>力度，切实压降执行结案用时，推动结案效率持续向好。</w:t>
      </w:r>
    </w:p>
    <w:p w:rsidR="00BB60EE" w:rsidRPr="005E624D" w:rsidRDefault="00BB60EE"/>
    <w:sectPr w:rsidR="00BB60EE" w:rsidRPr="005E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E" w:rsidRDefault="0015680E" w:rsidP="005E624D">
      <w:r>
        <w:separator/>
      </w:r>
    </w:p>
  </w:endnote>
  <w:endnote w:type="continuationSeparator" w:id="0">
    <w:p w:rsidR="0015680E" w:rsidRDefault="0015680E" w:rsidP="005E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E" w:rsidRDefault="0015680E" w:rsidP="005E624D">
      <w:r>
        <w:separator/>
      </w:r>
    </w:p>
  </w:footnote>
  <w:footnote w:type="continuationSeparator" w:id="0">
    <w:p w:rsidR="0015680E" w:rsidRDefault="0015680E" w:rsidP="005E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9"/>
    <w:rsid w:val="000E0187"/>
    <w:rsid w:val="0015680E"/>
    <w:rsid w:val="00192851"/>
    <w:rsid w:val="00204150"/>
    <w:rsid w:val="00286502"/>
    <w:rsid w:val="002A3422"/>
    <w:rsid w:val="0048027E"/>
    <w:rsid w:val="00510929"/>
    <w:rsid w:val="005E624D"/>
    <w:rsid w:val="0069670E"/>
    <w:rsid w:val="006A021F"/>
    <w:rsid w:val="007E0C29"/>
    <w:rsid w:val="008242BD"/>
    <w:rsid w:val="00BA5C36"/>
    <w:rsid w:val="00BA69DE"/>
    <w:rsid w:val="00BB60EE"/>
    <w:rsid w:val="00DD0FB0"/>
    <w:rsid w:val="00E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2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张劲生</dc:creator>
  <cp:keywords/>
  <dc:description/>
  <cp:lastModifiedBy>张劲生</cp:lastModifiedBy>
  <cp:revision>2</cp:revision>
  <dcterms:created xsi:type="dcterms:W3CDTF">2022-11-28T08:37:00Z</dcterms:created>
  <dcterms:modified xsi:type="dcterms:W3CDTF">2022-11-28T08:37:00Z</dcterms:modified>
</cp:coreProperties>
</file>